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F0C7" w14:textId="77777777" w:rsidR="00094148" w:rsidRPr="004603A3" w:rsidRDefault="00094148" w:rsidP="004603A3">
      <w:pPr>
        <w:pStyle w:val="Heading1"/>
        <w:rPr>
          <w:rFonts w:ascii="Arial" w:hAnsi="Arial" w:cs="Arial"/>
        </w:rPr>
      </w:pPr>
      <w:r w:rsidRPr="004603A3">
        <w:rPr>
          <w:rFonts w:ascii="Arial" w:hAnsi="Arial" w:cs="Arial"/>
        </w:rPr>
        <w:t>U</w:t>
      </w:r>
      <w:bookmarkStart w:id="0" w:name="_GoBack"/>
      <w:bookmarkEnd w:id="0"/>
      <w:r w:rsidRPr="004603A3">
        <w:rPr>
          <w:rFonts w:ascii="Arial" w:hAnsi="Arial" w:cs="Arial"/>
        </w:rPr>
        <w:t>nderstanding Individual Advocacy</w:t>
      </w:r>
    </w:p>
    <w:p w14:paraId="618C01D2" w14:textId="77777777" w:rsidR="00094148" w:rsidRPr="004603A3" w:rsidRDefault="00094148" w:rsidP="00094148">
      <w:pPr>
        <w:rPr>
          <w:rFonts w:ascii="Arial" w:hAnsi="Arial" w:cs="Arial"/>
          <w:b/>
          <w:sz w:val="24"/>
          <w:szCs w:val="24"/>
        </w:rPr>
      </w:pPr>
    </w:p>
    <w:p w14:paraId="532EB51F" w14:textId="77777777" w:rsidR="00094148" w:rsidRPr="004603A3" w:rsidRDefault="00094148" w:rsidP="004603A3">
      <w:pPr>
        <w:pStyle w:val="Heading2"/>
        <w:rPr>
          <w:rFonts w:ascii="Arial" w:hAnsi="Arial" w:cs="Arial"/>
        </w:rPr>
      </w:pPr>
      <w:r w:rsidRPr="004603A3">
        <w:rPr>
          <w:rFonts w:ascii="Arial" w:hAnsi="Arial" w:cs="Arial"/>
        </w:rPr>
        <w:t>What does advocacy involve?</w:t>
      </w:r>
    </w:p>
    <w:p w14:paraId="41E74C50" w14:textId="77777777" w:rsidR="00094148" w:rsidRPr="004603A3" w:rsidRDefault="00094148" w:rsidP="00094148">
      <w:pPr>
        <w:rPr>
          <w:rFonts w:ascii="Arial" w:hAnsi="Arial" w:cs="Arial"/>
          <w:sz w:val="24"/>
          <w:szCs w:val="24"/>
        </w:rPr>
      </w:pPr>
      <w:r w:rsidRPr="004603A3">
        <w:rPr>
          <w:rFonts w:ascii="Arial" w:hAnsi="Arial" w:cs="Arial"/>
          <w:sz w:val="24"/>
          <w:szCs w:val="24"/>
        </w:rPr>
        <w:t>As one of Australia’s most trusted service providers for people with low vision or blindness, Guide Dogs is proud to have a prominent voice for equal access in the community.</w:t>
      </w:r>
    </w:p>
    <w:p w14:paraId="61678209" w14:textId="77777777" w:rsidR="00094148" w:rsidRPr="004603A3" w:rsidRDefault="00094148" w:rsidP="00094148">
      <w:pPr>
        <w:rPr>
          <w:rFonts w:ascii="Arial" w:hAnsi="Arial" w:cs="Arial"/>
          <w:sz w:val="24"/>
          <w:szCs w:val="24"/>
        </w:rPr>
      </w:pPr>
      <w:r w:rsidRPr="004603A3">
        <w:rPr>
          <w:rFonts w:ascii="Arial" w:hAnsi="Arial" w:cs="Arial"/>
          <w:sz w:val="24"/>
          <w:szCs w:val="24"/>
        </w:rPr>
        <w:t>Our advocacy efforts are designed to remove barriers for people with low vision or blindness. The goal is to ensure everyone can enjoy the same experience of using public transport, visiting public places and spaces, accessing health and education environments, achieve meaningful employment, and more.</w:t>
      </w:r>
    </w:p>
    <w:p w14:paraId="5AF47F77" w14:textId="77777777" w:rsidR="00094148" w:rsidRPr="004603A3" w:rsidRDefault="00094148" w:rsidP="00094148">
      <w:pPr>
        <w:rPr>
          <w:rFonts w:ascii="Arial" w:hAnsi="Arial" w:cs="Arial"/>
          <w:sz w:val="24"/>
          <w:szCs w:val="24"/>
        </w:rPr>
      </w:pPr>
      <w:r w:rsidRPr="004603A3">
        <w:rPr>
          <w:rFonts w:ascii="Arial" w:hAnsi="Arial" w:cs="Arial"/>
          <w:sz w:val="24"/>
          <w:szCs w:val="24"/>
        </w:rPr>
        <w:t>By partnering with different government departments, peak bodies, and even other service providers, we can identify issues, inform policies and legislation, and generally promote an inclusive culture that is more aware and considerate of people with low vision or blindness.</w:t>
      </w:r>
    </w:p>
    <w:p w14:paraId="70CADD28" w14:textId="1CE87A87" w:rsidR="00094148" w:rsidRPr="004603A3" w:rsidRDefault="00094148" w:rsidP="00094148">
      <w:pPr>
        <w:rPr>
          <w:rFonts w:ascii="Arial" w:hAnsi="Arial" w:cs="Arial"/>
          <w:sz w:val="24"/>
          <w:szCs w:val="24"/>
        </w:rPr>
      </w:pPr>
      <w:r w:rsidRPr="004603A3">
        <w:rPr>
          <w:rFonts w:ascii="Arial" w:hAnsi="Arial" w:cs="Arial"/>
          <w:sz w:val="24"/>
          <w:szCs w:val="24"/>
        </w:rPr>
        <w:t xml:space="preserve">Advocacy is just one more of the many ways we provide support, to ensure people with low vision or blindness can experience the world with freedom and </w:t>
      </w:r>
      <w:proofErr w:type="gramStart"/>
      <w:r w:rsidRPr="004603A3">
        <w:rPr>
          <w:rFonts w:ascii="Arial" w:hAnsi="Arial" w:cs="Arial"/>
          <w:sz w:val="24"/>
          <w:szCs w:val="24"/>
        </w:rPr>
        <w:t>independence</w:t>
      </w:r>
      <w:proofErr w:type="gramEnd"/>
      <w:r w:rsidRPr="004603A3">
        <w:rPr>
          <w:rFonts w:ascii="Arial" w:hAnsi="Arial" w:cs="Arial"/>
          <w:sz w:val="24"/>
          <w:szCs w:val="24"/>
        </w:rPr>
        <w:t>.</w:t>
      </w:r>
    </w:p>
    <w:p w14:paraId="31933B12" w14:textId="77777777" w:rsidR="00094148" w:rsidRPr="004603A3" w:rsidRDefault="00094148" w:rsidP="00094148">
      <w:pPr>
        <w:rPr>
          <w:rFonts w:ascii="Arial" w:hAnsi="Arial" w:cs="Arial"/>
          <w:sz w:val="24"/>
          <w:szCs w:val="24"/>
        </w:rPr>
      </w:pPr>
    </w:p>
    <w:p w14:paraId="784DFEF9" w14:textId="77777777" w:rsidR="00094148" w:rsidRPr="004603A3" w:rsidRDefault="00094148" w:rsidP="004603A3">
      <w:pPr>
        <w:pStyle w:val="Heading2"/>
        <w:rPr>
          <w:rFonts w:ascii="Arial" w:hAnsi="Arial" w:cs="Arial"/>
        </w:rPr>
      </w:pPr>
      <w:r w:rsidRPr="004603A3">
        <w:rPr>
          <w:rFonts w:ascii="Arial" w:hAnsi="Arial" w:cs="Arial"/>
        </w:rPr>
        <w:t>Individual level advocacy</w:t>
      </w:r>
    </w:p>
    <w:p w14:paraId="633B83B3" w14:textId="77777777" w:rsidR="00094148" w:rsidRPr="004603A3" w:rsidRDefault="00094148" w:rsidP="00094148">
      <w:pPr>
        <w:rPr>
          <w:rFonts w:ascii="Arial" w:hAnsi="Arial" w:cs="Arial"/>
          <w:sz w:val="24"/>
          <w:szCs w:val="24"/>
        </w:rPr>
      </w:pPr>
      <w:r w:rsidRPr="004603A3">
        <w:rPr>
          <w:rFonts w:ascii="Arial" w:hAnsi="Arial" w:cs="Arial"/>
          <w:sz w:val="24"/>
          <w:szCs w:val="24"/>
        </w:rPr>
        <w:t>Individual advocacy occurs if you’re a person with low vision or blindness and you experience a specific incident of discrimination, misunderstanding, or a barrier to the use of a service or space.</w:t>
      </w:r>
    </w:p>
    <w:p w14:paraId="7D3863EF" w14:textId="2A9509BB" w:rsidR="00094148" w:rsidRPr="004603A3" w:rsidRDefault="00094148" w:rsidP="00094148">
      <w:pPr>
        <w:rPr>
          <w:rFonts w:ascii="Arial" w:hAnsi="Arial" w:cs="Arial"/>
          <w:sz w:val="24"/>
          <w:szCs w:val="24"/>
        </w:rPr>
      </w:pPr>
      <w:r w:rsidRPr="004603A3">
        <w:rPr>
          <w:rFonts w:ascii="Arial" w:hAnsi="Arial" w:cs="Arial"/>
          <w:sz w:val="24"/>
          <w:szCs w:val="24"/>
        </w:rPr>
        <w:t xml:space="preserve">For example, if a restaurant stops you from bringing your Guide Dog inside, or a taxi or ride-share vehicle refuses to carry you and your Guide Dog. In these cases, </w:t>
      </w:r>
      <w:r w:rsidR="00021799">
        <w:rPr>
          <w:rFonts w:ascii="Arial" w:hAnsi="Arial" w:cs="Arial"/>
          <w:sz w:val="24"/>
          <w:szCs w:val="24"/>
        </w:rPr>
        <w:t xml:space="preserve">you can contact the service provider directly, reach out to Guide Dogs or </w:t>
      </w:r>
      <w:r w:rsidRPr="004603A3">
        <w:rPr>
          <w:rFonts w:ascii="Arial" w:hAnsi="Arial" w:cs="Arial"/>
          <w:sz w:val="24"/>
          <w:szCs w:val="24"/>
        </w:rPr>
        <w:t xml:space="preserve">we </w:t>
      </w:r>
      <w:r w:rsidR="00021799">
        <w:rPr>
          <w:rFonts w:ascii="Arial" w:hAnsi="Arial" w:cs="Arial"/>
          <w:sz w:val="24"/>
          <w:szCs w:val="24"/>
        </w:rPr>
        <w:t xml:space="preserve">can </w:t>
      </w:r>
      <w:r w:rsidRPr="004603A3">
        <w:rPr>
          <w:rFonts w:ascii="Arial" w:hAnsi="Arial" w:cs="Arial"/>
          <w:sz w:val="24"/>
          <w:szCs w:val="24"/>
        </w:rPr>
        <w:t>connect you with advocacy organisations such as </w:t>
      </w:r>
      <w:hyperlink r:id="rId10" w:tgtFrame="_blank" w:history="1">
        <w:r w:rsidRPr="004603A3">
          <w:rPr>
            <w:rStyle w:val="Hyperlink"/>
            <w:rFonts w:ascii="Arial" w:hAnsi="Arial" w:cs="Arial"/>
            <w:sz w:val="24"/>
            <w:szCs w:val="24"/>
          </w:rPr>
          <w:t>Blind Citizens Australia</w:t>
        </w:r>
      </w:hyperlink>
      <w:r w:rsidRPr="004603A3">
        <w:rPr>
          <w:rFonts w:ascii="Arial" w:hAnsi="Arial" w:cs="Arial"/>
          <w:sz w:val="24"/>
          <w:szCs w:val="24"/>
        </w:rPr>
        <w:t> who have expertise in individual advocacy and can assist you to achieve a resolution.</w:t>
      </w:r>
    </w:p>
    <w:p w14:paraId="775EB5F7" w14:textId="77777777" w:rsidR="00094148" w:rsidRPr="004603A3" w:rsidRDefault="00094148" w:rsidP="00094148">
      <w:pPr>
        <w:rPr>
          <w:rFonts w:ascii="Arial" w:hAnsi="Arial" w:cs="Arial"/>
          <w:sz w:val="24"/>
          <w:szCs w:val="24"/>
        </w:rPr>
      </w:pPr>
    </w:p>
    <w:p w14:paraId="0777C589" w14:textId="77777777" w:rsidR="00094148" w:rsidRPr="004603A3" w:rsidRDefault="00094148" w:rsidP="004603A3">
      <w:pPr>
        <w:pStyle w:val="Heading2"/>
        <w:rPr>
          <w:rFonts w:ascii="Arial" w:hAnsi="Arial" w:cs="Arial"/>
        </w:rPr>
      </w:pPr>
      <w:r w:rsidRPr="004603A3">
        <w:rPr>
          <w:rFonts w:ascii="Arial" w:hAnsi="Arial" w:cs="Arial"/>
        </w:rPr>
        <w:t>How can I access support for individual advocacy?</w:t>
      </w:r>
    </w:p>
    <w:p w14:paraId="18E1D58A" w14:textId="77777777" w:rsidR="00094148" w:rsidRPr="004603A3" w:rsidRDefault="00094148" w:rsidP="00094148">
      <w:pPr>
        <w:rPr>
          <w:rFonts w:ascii="Arial" w:hAnsi="Arial" w:cs="Arial"/>
          <w:sz w:val="24"/>
          <w:szCs w:val="24"/>
        </w:rPr>
      </w:pPr>
      <w:r w:rsidRPr="004603A3">
        <w:rPr>
          <w:rFonts w:ascii="Arial" w:hAnsi="Arial" w:cs="Arial"/>
          <w:sz w:val="24"/>
          <w:szCs w:val="24"/>
        </w:rPr>
        <w:t>Connect with your local Guide Dogs for advice and guidance on your specific concern or experience.</w:t>
      </w:r>
    </w:p>
    <w:p w14:paraId="2AC9CE86" w14:textId="30DE87CC" w:rsidR="00094148" w:rsidRPr="004603A3" w:rsidRDefault="00094148" w:rsidP="00094148">
      <w:pPr>
        <w:rPr>
          <w:rFonts w:ascii="Arial" w:hAnsi="Arial" w:cs="Arial"/>
          <w:sz w:val="24"/>
          <w:szCs w:val="24"/>
        </w:rPr>
      </w:pPr>
      <w:r w:rsidRPr="004603A3">
        <w:rPr>
          <w:rFonts w:ascii="Arial" w:hAnsi="Arial" w:cs="Arial"/>
          <w:sz w:val="24"/>
          <w:szCs w:val="24"/>
        </w:rPr>
        <w:lastRenderedPageBreak/>
        <w:t xml:space="preserve">At Guide Dogs, we generally focus our expertise on broader systemic advocacy and </w:t>
      </w:r>
      <w:r w:rsidR="00021799">
        <w:rPr>
          <w:rFonts w:ascii="Arial" w:eastAsia="Times New Roman" w:hAnsi="Arial" w:cs="Arial"/>
          <w:sz w:val="24"/>
          <w:szCs w:val="24"/>
        </w:rPr>
        <w:t xml:space="preserve">Access Consultation and Industry Training </w:t>
      </w:r>
      <w:r w:rsidR="00021799">
        <w:rPr>
          <w:rFonts w:ascii="Arial" w:hAnsi="Arial" w:cs="Arial"/>
          <w:sz w:val="24"/>
          <w:szCs w:val="24"/>
        </w:rPr>
        <w:t>including</w:t>
      </w:r>
      <w:r w:rsidRPr="004603A3">
        <w:rPr>
          <w:rFonts w:ascii="Arial" w:hAnsi="Arial" w:cs="Arial"/>
          <w:sz w:val="24"/>
          <w:szCs w:val="24"/>
        </w:rPr>
        <w:t xml:space="preserve"> accessible and inclusive design, because it provides the best outcome for the most people possible.</w:t>
      </w:r>
    </w:p>
    <w:p w14:paraId="1B04B7C9" w14:textId="77777777" w:rsidR="00094148" w:rsidRPr="004603A3" w:rsidRDefault="00094148" w:rsidP="00094148">
      <w:pPr>
        <w:rPr>
          <w:rFonts w:ascii="Arial" w:hAnsi="Arial" w:cs="Arial"/>
          <w:sz w:val="24"/>
          <w:szCs w:val="24"/>
        </w:rPr>
      </w:pPr>
      <w:r w:rsidRPr="004603A3">
        <w:rPr>
          <w:rFonts w:ascii="Arial" w:hAnsi="Arial" w:cs="Arial"/>
          <w:sz w:val="24"/>
          <w:szCs w:val="24"/>
        </w:rPr>
        <w:t>By partnering with different organisations to design public systems, services, and spaces to better support people with low vision or blindness—and promote education around issues of low vision or blindness—we hope there will be less cause for individual advocacy moving forward.</w:t>
      </w:r>
    </w:p>
    <w:p w14:paraId="1F0B49FA" w14:textId="51F425C4" w:rsidR="00094148" w:rsidRPr="004603A3" w:rsidRDefault="00021799" w:rsidP="00094148">
      <w:pPr>
        <w:rPr>
          <w:rFonts w:ascii="Arial" w:hAnsi="Arial" w:cs="Arial"/>
          <w:sz w:val="24"/>
          <w:szCs w:val="24"/>
        </w:rPr>
      </w:pPr>
      <w:r>
        <w:rPr>
          <w:rFonts w:ascii="Arial" w:eastAsia="Times New Roman" w:hAnsi="Arial" w:cs="Arial"/>
          <w:sz w:val="24"/>
          <w:szCs w:val="24"/>
        </w:rPr>
        <w:t xml:space="preserve">Access Consultation and Industry Training </w:t>
      </w:r>
      <w:r w:rsidR="00094148" w:rsidRPr="004603A3">
        <w:rPr>
          <w:rFonts w:ascii="Arial" w:hAnsi="Arial" w:cs="Arial"/>
          <w:sz w:val="24"/>
          <w:szCs w:val="24"/>
        </w:rPr>
        <w:t>is a key part of our approach. By raising awareness, we hope to equip you, and others, with the tools and understanding to confidently answer questions like:</w:t>
      </w:r>
    </w:p>
    <w:p w14:paraId="0F21B8E4" w14:textId="77777777" w:rsidR="00094148" w:rsidRPr="004603A3" w:rsidRDefault="00094148" w:rsidP="00094148">
      <w:pPr>
        <w:pStyle w:val="ListParagraph"/>
        <w:numPr>
          <w:ilvl w:val="0"/>
          <w:numId w:val="6"/>
        </w:numPr>
        <w:rPr>
          <w:rFonts w:ascii="Arial" w:hAnsi="Arial" w:cs="Arial"/>
          <w:sz w:val="24"/>
          <w:szCs w:val="24"/>
        </w:rPr>
      </w:pPr>
      <w:r w:rsidRPr="004603A3">
        <w:rPr>
          <w:rFonts w:ascii="Arial" w:hAnsi="Arial" w:cs="Arial"/>
          <w:sz w:val="24"/>
          <w:szCs w:val="24"/>
        </w:rPr>
        <w:t>What are my access rights in specific situations?</w:t>
      </w:r>
    </w:p>
    <w:p w14:paraId="1BBEB7BB" w14:textId="77777777" w:rsidR="00094148" w:rsidRPr="004603A3" w:rsidRDefault="00094148" w:rsidP="00094148">
      <w:pPr>
        <w:pStyle w:val="ListParagraph"/>
        <w:numPr>
          <w:ilvl w:val="0"/>
          <w:numId w:val="6"/>
        </w:numPr>
        <w:rPr>
          <w:rFonts w:ascii="Arial" w:hAnsi="Arial" w:cs="Arial"/>
          <w:sz w:val="24"/>
          <w:szCs w:val="24"/>
        </w:rPr>
      </w:pPr>
      <w:r w:rsidRPr="004603A3">
        <w:rPr>
          <w:rFonts w:ascii="Arial" w:hAnsi="Arial" w:cs="Arial"/>
          <w:sz w:val="24"/>
          <w:szCs w:val="24"/>
        </w:rPr>
        <w:t>What is the legal standing or precedent for certain situations?</w:t>
      </w:r>
    </w:p>
    <w:p w14:paraId="7E9B3D8C" w14:textId="77777777" w:rsidR="00094148" w:rsidRPr="004603A3" w:rsidRDefault="00094148" w:rsidP="00094148">
      <w:pPr>
        <w:pStyle w:val="ListParagraph"/>
        <w:numPr>
          <w:ilvl w:val="0"/>
          <w:numId w:val="6"/>
        </w:numPr>
        <w:rPr>
          <w:rFonts w:ascii="Arial" w:hAnsi="Arial" w:cs="Arial"/>
          <w:sz w:val="24"/>
          <w:szCs w:val="24"/>
        </w:rPr>
      </w:pPr>
      <w:r w:rsidRPr="004603A3">
        <w:rPr>
          <w:rFonts w:ascii="Arial" w:hAnsi="Arial" w:cs="Arial"/>
          <w:sz w:val="24"/>
          <w:szCs w:val="24"/>
        </w:rPr>
        <w:t>What are my rights in any given space or context?</w:t>
      </w:r>
    </w:p>
    <w:p w14:paraId="2495220A" w14:textId="77777777" w:rsidR="00094148" w:rsidRPr="004603A3" w:rsidRDefault="00094148" w:rsidP="00094148">
      <w:pPr>
        <w:rPr>
          <w:rFonts w:ascii="Arial" w:hAnsi="Arial" w:cs="Arial"/>
          <w:sz w:val="24"/>
          <w:szCs w:val="24"/>
        </w:rPr>
      </w:pPr>
      <w:r w:rsidRPr="004603A3">
        <w:rPr>
          <w:rFonts w:ascii="Arial" w:hAnsi="Arial" w:cs="Arial"/>
          <w:sz w:val="24"/>
          <w:szCs w:val="24"/>
        </w:rPr>
        <w:t>However, while we focus on systemic advocacy, we’re always here to provide assistance and support if you experience a refusal of service or entry with your Guide Dog, or you encounter a negative experience due to low vision or blindness.</w:t>
      </w:r>
    </w:p>
    <w:p w14:paraId="0847AEFB" w14:textId="77777777" w:rsidR="00094148" w:rsidRPr="004603A3" w:rsidRDefault="00094148" w:rsidP="00094148">
      <w:pPr>
        <w:rPr>
          <w:rFonts w:ascii="Arial" w:hAnsi="Arial" w:cs="Arial"/>
          <w:sz w:val="24"/>
          <w:szCs w:val="24"/>
        </w:rPr>
      </w:pPr>
      <w:r w:rsidRPr="004603A3">
        <w:rPr>
          <w:rFonts w:ascii="Arial" w:hAnsi="Arial" w:cs="Arial"/>
          <w:sz w:val="24"/>
          <w:szCs w:val="24"/>
        </w:rPr>
        <w:t>We strive to provide online resources you can use in your own advocacy efforts while outlining our ongoing systemic work to achieve a more inclusive and accessible community.</w:t>
      </w:r>
    </w:p>
    <w:p w14:paraId="41108264" w14:textId="77777777" w:rsidR="00094148" w:rsidRPr="004603A3" w:rsidRDefault="00094148" w:rsidP="00094148">
      <w:pPr>
        <w:rPr>
          <w:rFonts w:ascii="Arial" w:hAnsi="Arial" w:cs="Arial"/>
          <w:sz w:val="24"/>
          <w:szCs w:val="24"/>
        </w:rPr>
      </w:pPr>
      <w:r w:rsidRPr="004603A3">
        <w:rPr>
          <w:rFonts w:ascii="Arial" w:hAnsi="Arial" w:cs="Arial"/>
          <w:sz w:val="24"/>
          <w:szCs w:val="24"/>
        </w:rPr>
        <w:t>Please </w:t>
      </w:r>
      <w:hyperlink r:id="rId11" w:history="1">
        <w:r w:rsidRPr="004603A3">
          <w:rPr>
            <w:rStyle w:val="Hyperlink"/>
            <w:rFonts w:ascii="Arial" w:hAnsi="Arial" w:cs="Arial"/>
            <w:sz w:val="24"/>
            <w:szCs w:val="24"/>
          </w:rPr>
          <w:t>contact your local Guide Dogs</w:t>
        </w:r>
      </w:hyperlink>
      <w:r w:rsidRPr="004603A3">
        <w:rPr>
          <w:rFonts w:ascii="Arial" w:hAnsi="Arial" w:cs="Arial"/>
          <w:sz w:val="24"/>
          <w:szCs w:val="24"/>
        </w:rPr>
        <w:t> organisation for advice and guidance on your specific concern or experience.</w:t>
      </w:r>
    </w:p>
    <w:p w14:paraId="3166FA70" w14:textId="77777777" w:rsidR="00094148" w:rsidRPr="004603A3" w:rsidRDefault="00094148" w:rsidP="00094148">
      <w:pPr>
        <w:rPr>
          <w:rFonts w:ascii="Arial" w:hAnsi="Arial" w:cs="Arial"/>
          <w:sz w:val="24"/>
          <w:szCs w:val="24"/>
        </w:rPr>
      </w:pPr>
    </w:p>
    <w:p w14:paraId="56A278CC" w14:textId="77777777" w:rsidR="00094148" w:rsidRPr="004603A3" w:rsidRDefault="00094148" w:rsidP="004603A3">
      <w:pPr>
        <w:pStyle w:val="Heading2"/>
        <w:rPr>
          <w:rFonts w:ascii="Arial" w:hAnsi="Arial" w:cs="Arial"/>
        </w:rPr>
      </w:pPr>
      <w:r w:rsidRPr="004603A3">
        <w:rPr>
          <w:rFonts w:ascii="Arial" w:hAnsi="Arial" w:cs="Arial"/>
        </w:rPr>
        <w:t>About our advocacy partners</w:t>
      </w:r>
    </w:p>
    <w:p w14:paraId="32010958" w14:textId="77777777" w:rsidR="00094148" w:rsidRPr="004603A3" w:rsidRDefault="00094148" w:rsidP="00094148">
      <w:pPr>
        <w:rPr>
          <w:rFonts w:ascii="Arial" w:hAnsi="Arial" w:cs="Arial"/>
          <w:sz w:val="24"/>
          <w:szCs w:val="24"/>
        </w:rPr>
      </w:pPr>
      <w:r w:rsidRPr="004603A3">
        <w:rPr>
          <w:rFonts w:ascii="Arial" w:hAnsi="Arial" w:cs="Arial"/>
          <w:sz w:val="24"/>
          <w:szCs w:val="24"/>
        </w:rPr>
        <w:t>Guide Dogs is proud to work closely with a wide range of State and Federal Government departments while partnering with organisations including:</w:t>
      </w:r>
    </w:p>
    <w:p w14:paraId="6CD049A3" w14:textId="77777777" w:rsidR="00094148" w:rsidRPr="004603A3" w:rsidRDefault="00B23E24" w:rsidP="00094148">
      <w:pPr>
        <w:rPr>
          <w:rFonts w:ascii="Arial" w:hAnsi="Arial" w:cs="Arial"/>
          <w:sz w:val="24"/>
          <w:szCs w:val="24"/>
        </w:rPr>
      </w:pPr>
      <w:hyperlink r:id="rId12" w:history="1">
        <w:r w:rsidR="00094148" w:rsidRPr="004603A3">
          <w:rPr>
            <w:rStyle w:val="Hyperlink"/>
            <w:rFonts w:ascii="Arial" w:hAnsi="Arial" w:cs="Arial"/>
            <w:sz w:val="24"/>
            <w:szCs w:val="24"/>
          </w:rPr>
          <w:t>Blind Citizens Australia</w:t>
        </w:r>
      </w:hyperlink>
    </w:p>
    <w:p w14:paraId="0DA5D5CC" w14:textId="77777777" w:rsidR="00094148" w:rsidRPr="004603A3" w:rsidRDefault="00B23E24" w:rsidP="00094148">
      <w:pPr>
        <w:rPr>
          <w:rFonts w:ascii="Arial" w:hAnsi="Arial" w:cs="Arial"/>
          <w:sz w:val="24"/>
          <w:szCs w:val="24"/>
        </w:rPr>
      </w:pPr>
      <w:hyperlink r:id="rId13" w:history="1">
        <w:r w:rsidR="00094148" w:rsidRPr="004603A3">
          <w:rPr>
            <w:rStyle w:val="Hyperlink"/>
            <w:rFonts w:ascii="Arial" w:hAnsi="Arial" w:cs="Arial"/>
            <w:sz w:val="24"/>
            <w:szCs w:val="24"/>
          </w:rPr>
          <w:t>Vision 2020</w:t>
        </w:r>
      </w:hyperlink>
    </w:p>
    <w:p w14:paraId="2E07B606" w14:textId="77777777" w:rsidR="00094148" w:rsidRPr="004603A3" w:rsidRDefault="00B23E24" w:rsidP="00094148">
      <w:pPr>
        <w:rPr>
          <w:rFonts w:ascii="Arial" w:hAnsi="Arial" w:cs="Arial"/>
          <w:sz w:val="24"/>
          <w:szCs w:val="24"/>
        </w:rPr>
      </w:pPr>
      <w:hyperlink r:id="rId14" w:tgtFrame="_blank" w:history="1">
        <w:r w:rsidR="00094148" w:rsidRPr="004603A3">
          <w:rPr>
            <w:rStyle w:val="Hyperlink"/>
            <w:rFonts w:ascii="Arial" w:hAnsi="Arial" w:cs="Arial"/>
            <w:sz w:val="24"/>
            <w:szCs w:val="24"/>
          </w:rPr>
          <w:t xml:space="preserve">People </w:t>
        </w:r>
        <w:proofErr w:type="gramStart"/>
        <w:r w:rsidR="00094148" w:rsidRPr="004603A3">
          <w:rPr>
            <w:rStyle w:val="Hyperlink"/>
            <w:rFonts w:ascii="Arial" w:hAnsi="Arial" w:cs="Arial"/>
            <w:sz w:val="24"/>
            <w:szCs w:val="24"/>
          </w:rPr>
          <w:t>With</w:t>
        </w:r>
        <w:proofErr w:type="gramEnd"/>
        <w:r w:rsidR="00094148" w:rsidRPr="004603A3">
          <w:rPr>
            <w:rStyle w:val="Hyperlink"/>
            <w:rFonts w:ascii="Arial" w:hAnsi="Arial" w:cs="Arial"/>
            <w:sz w:val="24"/>
            <w:szCs w:val="24"/>
          </w:rPr>
          <w:t xml:space="preserve"> Disability Australia</w:t>
        </w:r>
      </w:hyperlink>
    </w:p>
    <w:p w14:paraId="14664C20" w14:textId="77777777" w:rsidR="00094148" w:rsidRPr="004603A3" w:rsidRDefault="00094148" w:rsidP="00094148">
      <w:pPr>
        <w:rPr>
          <w:rFonts w:ascii="Arial" w:hAnsi="Arial" w:cs="Arial"/>
          <w:sz w:val="24"/>
          <w:szCs w:val="24"/>
        </w:rPr>
      </w:pPr>
    </w:p>
    <w:sectPr w:rsidR="00094148" w:rsidRPr="004603A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D3E0" w14:textId="77777777" w:rsidR="00B23E24" w:rsidRDefault="00B23E24" w:rsidP="00B23E24">
      <w:pPr>
        <w:spacing w:after="0" w:line="240" w:lineRule="auto"/>
      </w:pPr>
      <w:r>
        <w:separator/>
      </w:r>
    </w:p>
  </w:endnote>
  <w:endnote w:type="continuationSeparator" w:id="0">
    <w:p w14:paraId="5B32F49C" w14:textId="77777777" w:rsidR="00B23E24" w:rsidRDefault="00B23E24" w:rsidP="00B2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D392" w14:textId="77777777" w:rsidR="00B23E24" w:rsidRDefault="00B23E24" w:rsidP="00B23E24">
      <w:pPr>
        <w:spacing w:after="0" w:line="240" w:lineRule="auto"/>
      </w:pPr>
      <w:r>
        <w:separator/>
      </w:r>
    </w:p>
  </w:footnote>
  <w:footnote w:type="continuationSeparator" w:id="0">
    <w:p w14:paraId="52A586FC" w14:textId="77777777" w:rsidR="00B23E24" w:rsidRDefault="00B23E24" w:rsidP="00B23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AE401" w14:textId="05D5753E" w:rsidR="00B23E24" w:rsidRDefault="00B23E24">
    <w:pPr>
      <w:pStyle w:val="Header"/>
    </w:pPr>
    <w:r>
      <w:rPr>
        <w:noProof/>
        <w:lang w:eastAsia="en-AU"/>
      </w:rPr>
      <w:drawing>
        <wp:inline distT="0" distB="0" distL="0" distR="0" wp14:anchorId="03A5E331" wp14:editId="0E098F64">
          <wp:extent cx="2282028" cy="606107"/>
          <wp:effectExtent l="0" t="0" r="4445" b="0"/>
          <wp:docPr id="18" name="Picture 17" descr="Logo, Guide Dogs">
            <a:extLst xmlns:a="http://schemas.openxmlformats.org/drawingml/2006/main">
              <a:ext uri="{FF2B5EF4-FFF2-40B4-BE49-F238E27FC236}">
                <a16:creationId xmlns:a16="http://schemas.microsoft.com/office/drawing/2014/main" id="{763A5761-D886-2C49-B5E6-8ACFA7112B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Logo, Guide Dogs">
                    <a:extLst>
                      <a:ext uri="{FF2B5EF4-FFF2-40B4-BE49-F238E27FC236}">
                        <a16:creationId xmlns:a16="http://schemas.microsoft.com/office/drawing/2014/main" id="{763A5761-D886-2C49-B5E6-8ACFA7112BA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028" cy="606107"/>
                  </a:xfrm>
                  <a:prstGeom prst="rect">
                    <a:avLst/>
                  </a:prstGeom>
                </pic:spPr>
              </pic:pic>
            </a:graphicData>
          </a:graphic>
        </wp:inline>
      </w:drawing>
    </w:r>
  </w:p>
  <w:p w14:paraId="4C3E0135" w14:textId="77777777" w:rsidR="00B23E24" w:rsidRDefault="00B23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A76"/>
    <w:multiLevelType w:val="multilevel"/>
    <w:tmpl w:val="0082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836AF"/>
    <w:multiLevelType w:val="hybridMultilevel"/>
    <w:tmpl w:val="508C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67B24"/>
    <w:multiLevelType w:val="multilevel"/>
    <w:tmpl w:val="CD06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13152"/>
    <w:multiLevelType w:val="multilevel"/>
    <w:tmpl w:val="C5A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22E71"/>
    <w:multiLevelType w:val="multilevel"/>
    <w:tmpl w:val="E17C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70080"/>
    <w:multiLevelType w:val="multilevel"/>
    <w:tmpl w:val="ACB2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48"/>
    <w:rsid w:val="00021799"/>
    <w:rsid w:val="00094148"/>
    <w:rsid w:val="004603A3"/>
    <w:rsid w:val="00687837"/>
    <w:rsid w:val="00883FD0"/>
    <w:rsid w:val="00915E46"/>
    <w:rsid w:val="00B23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DDA1"/>
  <w15:chartTrackingRefBased/>
  <w15:docId w15:val="{E66B0A2A-26EA-4BAD-BC49-21B31EF4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4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9414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9414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14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9414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94148"/>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094148"/>
    <w:rPr>
      <w:color w:val="0000FF"/>
      <w:u w:val="single"/>
    </w:rPr>
  </w:style>
  <w:style w:type="paragraph" w:styleId="NormalWeb">
    <w:name w:val="Normal (Web)"/>
    <w:basedOn w:val="Normal"/>
    <w:uiPriority w:val="99"/>
    <w:semiHidden/>
    <w:unhideWhenUsed/>
    <w:rsid w:val="000941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rder-bot-sweepelem">
    <w:name w:val="border-bot-sweep__elem"/>
    <w:basedOn w:val="DefaultParagraphFont"/>
    <w:rsid w:val="00094148"/>
  </w:style>
  <w:style w:type="paragraph" w:styleId="ListParagraph">
    <w:name w:val="List Paragraph"/>
    <w:basedOn w:val="Normal"/>
    <w:uiPriority w:val="34"/>
    <w:qFormat/>
    <w:rsid w:val="00094148"/>
    <w:pPr>
      <w:ind w:left="720"/>
      <w:contextualSpacing/>
    </w:pPr>
  </w:style>
  <w:style w:type="character" w:styleId="FollowedHyperlink">
    <w:name w:val="FollowedHyperlink"/>
    <w:basedOn w:val="DefaultParagraphFont"/>
    <w:uiPriority w:val="99"/>
    <w:semiHidden/>
    <w:unhideWhenUsed/>
    <w:rsid w:val="00687837"/>
    <w:rPr>
      <w:color w:val="954F72" w:themeColor="followedHyperlink"/>
      <w:u w:val="single"/>
    </w:rPr>
  </w:style>
  <w:style w:type="paragraph" w:styleId="Header">
    <w:name w:val="header"/>
    <w:basedOn w:val="Normal"/>
    <w:link w:val="HeaderChar"/>
    <w:uiPriority w:val="99"/>
    <w:unhideWhenUsed/>
    <w:rsid w:val="00B23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E24"/>
  </w:style>
  <w:style w:type="paragraph" w:styleId="Footer">
    <w:name w:val="footer"/>
    <w:basedOn w:val="Normal"/>
    <w:link w:val="FooterChar"/>
    <w:uiPriority w:val="99"/>
    <w:unhideWhenUsed/>
    <w:rsid w:val="00B23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05550">
      <w:bodyDiv w:val="1"/>
      <w:marLeft w:val="0"/>
      <w:marRight w:val="0"/>
      <w:marTop w:val="0"/>
      <w:marBottom w:val="0"/>
      <w:divBdr>
        <w:top w:val="none" w:sz="0" w:space="0" w:color="auto"/>
        <w:left w:val="none" w:sz="0" w:space="0" w:color="auto"/>
        <w:bottom w:val="none" w:sz="0" w:space="0" w:color="auto"/>
        <w:right w:val="none" w:sz="0" w:space="0" w:color="auto"/>
      </w:divBdr>
      <w:divsChild>
        <w:div w:id="1090010597">
          <w:marLeft w:val="0"/>
          <w:marRight w:val="0"/>
          <w:marTop w:val="0"/>
          <w:marBottom w:val="0"/>
          <w:divBdr>
            <w:top w:val="none" w:sz="0" w:space="0" w:color="auto"/>
            <w:left w:val="none" w:sz="0" w:space="0" w:color="auto"/>
            <w:bottom w:val="none" w:sz="0" w:space="0" w:color="auto"/>
            <w:right w:val="none" w:sz="0" w:space="0" w:color="auto"/>
          </w:divBdr>
          <w:divsChild>
            <w:div w:id="160899909">
              <w:marLeft w:val="0"/>
              <w:marRight w:val="0"/>
              <w:marTop w:val="0"/>
              <w:marBottom w:val="0"/>
              <w:divBdr>
                <w:top w:val="none" w:sz="0" w:space="0" w:color="auto"/>
                <w:left w:val="none" w:sz="0" w:space="0" w:color="auto"/>
                <w:bottom w:val="none" w:sz="0" w:space="0" w:color="auto"/>
                <w:right w:val="none" w:sz="0" w:space="0" w:color="auto"/>
              </w:divBdr>
              <w:divsChild>
                <w:div w:id="1264386512">
                  <w:marLeft w:val="0"/>
                  <w:marRight w:val="0"/>
                  <w:marTop w:val="0"/>
                  <w:marBottom w:val="0"/>
                  <w:divBdr>
                    <w:top w:val="none" w:sz="0" w:space="0" w:color="auto"/>
                    <w:left w:val="none" w:sz="0" w:space="0" w:color="auto"/>
                    <w:bottom w:val="none" w:sz="0" w:space="0" w:color="auto"/>
                    <w:right w:val="none" w:sz="0" w:space="0" w:color="auto"/>
                  </w:divBdr>
                  <w:divsChild>
                    <w:div w:id="18345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0767">
              <w:marLeft w:val="0"/>
              <w:marRight w:val="0"/>
              <w:marTop w:val="0"/>
              <w:marBottom w:val="0"/>
              <w:divBdr>
                <w:top w:val="none" w:sz="0" w:space="0" w:color="auto"/>
                <w:left w:val="none" w:sz="0" w:space="0" w:color="auto"/>
                <w:bottom w:val="none" w:sz="0" w:space="0" w:color="auto"/>
                <w:right w:val="none" w:sz="0" w:space="0" w:color="auto"/>
              </w:divBdr>
              <w:divsChild>
                <w:div w:id="302197944">
                  <w:marLeft w:val="0"/>
                  <w:marRight w:val="0"/>
                  <w:marTop w:val="0"/>
                  <w:marBottom w:val="0"/>
                  <w:divBdr>
                    <w:top w:val="none" w:sz="0" w:space="0" w:color="auto"/>
                    <w:left w:val="none" w:sz="0" w:space="0" w:color="auto"/>
                    <w:bottom w:val="none" w:sz="0" w:space="0" w:color="auto"/>
                    <w:right w:val="none" w:sz="0" w:space="0" w:color="auto"/>
                  </w:divBdr>
                </w:div>
                <w:div w:id="2927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082">
          <w:marLeft w:val="0"/>
          <w:marRight w:val="0"/>
          <w:marTop w:val="0"/>
          <w:marBottom w:val="0"/>
          <w:divBdr>
            <w:top w:val="none" w:sz="0" w:space="0" w:color="auto"/>
            <w:left w:val="none" w:sz="0" w:space="0" w:color="auto"/>
            <w:bottom w:val="none" w:sz="0" w:space="0" w:color="auto"/>
            <w:right w:val="none" w:sz="0" w:space="0" w:color="auto"/>
          </w:divBdr>
        </w:div>
        <w:div w:id="354893054">
          <w:marLeft w:val="0"/>
          <w:marRight w:val="0"/>
          <w:marTop w:val="0"/>
          <w:marBottom w:val="0"/>
          <w:divBdr>
            <w:top w:val="none" w:sz="0" w:space="0" w:color="auto"/>
            <w:left w:val="none" w:sz="0" w:space="0" w:color="auto"/>
            <w:bottom w:val="none" w:sz="0" w:space="0" w:color="auto"/>
            <w:right w:val="none" w:sz="0" w:space="0" w:color="auto"/>
          </w:divBdr>
          <w:divsChild>
            <w:div w:id="1805729280">
              <w:marLeft w:val="0"/>
              <w:marRight w:val="0"/>
              <w:marTop w:val="0"/>
              <w:marBottom w:val="0"/>
              <w:divBdr>
                <w:top w:val="none" w:sz="0" w:space="0" w:color="auto"/>
                <w:left w:val="none" w:sz="0" w:space="0" w:color="auto"/>
                <w:bottom w:val="none" w:sz="0" w:space="0" w:color="auto"/>
                <w:right w:val="none" w:sz="0" w:space="0" w:color="auto"/>
              </w:divBdr>
              <w:divsChild>
                <w:div w:id="1704548821">
                  <w:marLeft w:val="0"/>
                  <w:marRight w:val="0"/>
                  <w:marTop w:val="0"/>
                  <w:marBottom w:val="0"/>
                  <w:divBdr>
                    <w:top w:val="none" w:sz="0" w:space="0" w:color="auto"/>
                    <w:left w:val="none" w:sz="0" w:space="0" w:color="auto"/>
                    <w:bottom w:val="none" w:sz="0" w:space="0" w:color="auto"/>
                    <w:right w:val="none" w:sz="0" w:space="0" w:color="auto"/>
                  </w:divBdr>
                  <w:divsChild>
                    <w:div w:id="776798439">
                      <w:marLeft w:val="0"/>
                      <w:marRight w:val="0"/>
                      <w:marTop w:val="0"/>
                      <w:marBottom w:val="0"/>
                      <w:divBdr>
                        <w:top w:val="none" w:sz="0" w:space="0" w:color="auto"/>
                        <w:left w:val="none" w:sz="0" w:space="0" w:color="auto"/>
                        <w:bottom w:val="none" w:sz="0" w:space="0" w:color="auto"/>
                        <w:right w:val="none" w:sz="0" w:space="0" w:color="auto"/>
                      </w:divBdr>
                      <w:divsChild>
                        <w:div w:id="1342005199">
                          <w:marLeft w:val="0"/>
                          <w:marRight w:val="0"/>
                          <w:marTop w:val="0"/>
                          <w:marBottom w:val="0"/>
                          <w:divBdr>
                            <w:top w:val="none" w:sz="0" w:space="0" w:color="auto"/>
                            <w:left w:val="none" w:sz="0" w:space="0" w:color="auto"/>
                            <w:bottom w:val="none" w:sz="0" w:space="0" w:color="auto"/>
                            <w:right w:val="none" w:sz="0" w:space="0" w:color="auto"/>
                          </w:divBdr>
                        </w:div>
                      </w:divsChild>
                    </w:div>
                    <w:div w:id="805437809">
                      <w:marLeft w:val="1085"/>
                      <w:marRight w:val="0"/>
                      <w:marTop w:val="0"/>
                      <w:marBottom w:val="0"/>
                      <w:divBdr>
                        <w:top w:val="none" w:sz="0" w:space="0" w:color="auto"/>
                        <w:left w:val="none" w:sz="0" w:space="0" w:color="auto"/>
                        <w:bottom w:val="none" w:sz="0" w:space="0" w:color="auto"/>
                        <w:right w:val="none" w:sz="0" w:space="0" w:color="auto"/>
                      </w:divBdr>
                      <w:divsChild>
                        <w:div w:id="5972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36222">
          <w:marLeft w:val="0"/>
          <w:marRight w:val="0"/>
          <w:marTop w:val="0"/>
          <w:marBottom w:val="0"/>
          <w:divBdr>
            <w:top w:val="none" w:sz="0" w:space="0" w:color="auto"/>
            <w:left w:val="none" w:sz="0" w:space="0" w:color="auto"/>
            <w:bottom w:val="single" w:sz="6" w:space="0" w:color="F1F1F3"/>
            <w:right w:val="none" w:sz="0" w:space="0" w:color="auto"/>
          </w:divBdr>
          <w:divsChild>
            <w:div w:id="1812482992">
              <w:marLeft w:val="0"/>
              <w:marRight w:val="0"/>
              <w:marTop w:val="0"/>
              <w:marBottom w:val="0"/>
              <w:divBdr>
                <w:top w:val="none" w:sz="0" w:space="0" w:color="auto"/>
                <w:left w:val="none" w:sz="0" w:space="0" w:color="auto"/>
                <w:bottom w:val="none" w:sz="0" w:space="0" w:color="auto"/>
                <w:right w:val="none" w:sz="0" w:space="0" w:color="auto"/>
              </w:divBdr>
              <w:divsChild>
                <w:div w:id="698043930">
                  <w:marLeft w:val="1085"/>
                  <w:marRight w:val="0"/>
                  <w:marTop w:val="0"/>
                  <w:marBottom w:val="0"/>
                  <w:divBdr>
                    <w:top w:val="none" w:sz="0" w:space="0" w:color="auto"/>
                    <w:left w:val="none" w:sz="0" w:space="0" w:color="auto"/>
                    <w:bottom w:val="none" w:sz="0" w:space="0" w:color="auto"/>
                    <w:right w:val="none" w:sz="0" w:space="0" w:color="auto"/>
                  </w:divBdr>
                </w:div>
              </w:divsChild>
            </w:div>
          </w:divsChild>
        </w:div>
        <w:div w:id="1152722980">
          <w:marLeft w:val="0"/>
          <w:marRight w:val="0"/>
          <w:marTop w:val="0"/>
          <w:marBottom w:val="0"/>
          <w:divBdr>
            <w:top w:val="none" w:sz="0" w:space="0" w:color="auto"/>
            <w:left w:val="none" w:sz="0" w:space="0" w:color="auto"/>
            <w:bottom w:val="none" w:sz="0" w:space="0" w:color="auto"/>
            <w:right w:val="none" w:sz="0" w:space="0" w:color="auto"/>
          </w:divBdr>
          <w:divsChild>
            <w:div w:id="1015185322">
              <w:marLeft w:val="0"/>
              <w:marRight w:val="0"/>
              <w:marTop w:val="0"/>
              <w:marBottom w:val="0"/>
              <w:divBdr>
                <w:top w:val="none" w:sz="0" w:space="0" w:color="auto"/>
                <w:left w:val="none" w:sz="0" w:space="0" w:color="auto"/>
                <w:bottom w:val="none" w:sz="0" w:space="0" w:color="auto"/>
                <w:right w:val="none" w:sz="0" w:space="0" w:color="auto"/>
              </w:divBdr>
              <w:divsChild>
                <w:div w:id="1113134316">
                  <w:marLeft w:val="0"/>
                  <w:marRight w:val="0"/>
                  <w:marTop w:val="0"/>
                  <w:marBottom w:val="0"/>
                  <w:divBdr>
                    <w:top w:val="none" w:sz="0" w:space="0" w:color="auto"/>
                    <w:left w:val="none" w:sz="0" w:space="0" w:color="auto"/>
                    <w:bottom w:val="none" w:sz="0" w:space="0" w:color="auto"/>
                    <w:right w:val="none" w:sz="0" w:space="0" w:color="auto"/>
                  </w:divBdr>
                  <w:divsChild>
                    <w:div w:id="1156413008">
                      <w:marLeft w:val="0"/>
                      <w:marRight w:val="0"/>
                      <w:marTop w:val="0"/>
                      <w:marBottom w:val="0"/>
                      <w:divBdr>
                        <w:top w:val="none" w:sz="0" w:space="0" w:color="auto"/>
                        <w:left w:val="none" w:sz="0" w:space="0" w:color="auto"/>
                        <w:bottom w:val="none" w:sz="0" w:space="0" w:color="auto"/>
                        <w:right w:val="none" w:sz="0" w:space="0" w:color="auto"/>
                      </w:divBdr>
                      <w:divsChild>
                        <w:div w:id="1459252977">
                          <w:marLeft w:val="0"/>
                          <w:marRight w:val="0"/>
                          <w:marTop w:val="0"/>
                          <w:marBottom w:val="0"/>
                          <w:divBdr>
                            <w:top w:val="none" w:sz="0" w:space="0" w:color="auto"/>
                            <w:left w:val="none" w:sz="0" w:space="0" w:color="auto"/>
                            <w:bottom w:val="none" w:sz="0" w:space="0" w:color="auto"/>
                            <w:right w:val="none" w:sz="0" w:space="0" w:color="auto"/>
                          </w:divBdr>
                        </w:div>
                      </w:divsChild>
                    </w:div>
                    <w:div w:id="653027404">
                      <w:marLeft w:val="1085"/>
                      <w:marRight w:val="0"/>
                      <w:marTop w:val="0"/>
                      <w:marBottom w:val="0"/>
                      <w:divBdr>
                        <w:top w:val="none" w:sz="0" w:space="0" w:color="auto"/>
                        <w:left w:val="none" w:sz="0" w:space="0" w:color="auto"/>
                        <w:bottom w:val="none" w:sz="0" w:space="0" w:color="auto"/>
                        <w:right w:val="none" w:sz="0" w:space="0" w:color="auto"/>
                      </w:divBdr>
                      <w:divsChild>
                        <w:div w:id="1280574151">
                          <w:marLeft w:val="0"/>
                          <w:marRight w:val="0"/>
                          <w:marTop w:val="0"/>
                          <w:marBottom w:val="0"/>
                          <w:divBdr>
                            <w:top w:val="none" w:sz="0" w:space="0" w:color="auto"/>
                            <w:left w:val="none" w:sz="0" w:space="0" w:color="auto"/>
                            <w:bottom w:val="none" w:sz="0" w:space="0" w:color="auto"/>
                            <w:right w:val="none" w:sz="0" w:space="0" w:color="auto"/>
                          </w:divBdr>
                          <w:divsChild>
                            <w:div w:id="8803309">
                              <w:marLeft w:val="0"/>
                              <w:marRight w:val="0"/>
                              <w:marTop w:val="0"/>
                              <w:marBottom w:val="0"/>
                              <w:divBdr>
                                <w:top w:val="none" w:sz="0" w:space="0" w:color="auto"/>
                                <w:left w:val="none" w:sz="0" w:space="0" w:color="auto"/>
                                <w:bottom w:val="none" w:sz="0" w:space="0" w:color="auto"/>
                                <w:right w:val="none" w:sz="0" w:space="0" w:color="auto"/>
                              </w:divBdr>
                              <w:divsChild>
                                <w:div w:id="1960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311232">
          <w:marLeft w:val="0"/>
          <w:marRight w:val="0"/>
          <w:marTop w:val="0"/>
          <w:marBottom w:val="0"/>
          <w:divBdr>
            <w:top w:val="none" w:sz="0" w:space="0" w:color="auto"/>
            <w:left w:val="none" w:sz="0" w:space="0" w:color="auto"/>
            <w:bottom w:val="none" w:sz="0" w:space="0" w:color="auto"/>
            <w:right w:val="none" w:sz="0" w:space="0" w:color="auto"/>
          </w:divBdr>
          <w:divsChild>
            <w:div w:id="1162431287">
              <w:marLeft w:val="0"/>
              <w:marRight w:val="0"/>
              <w:marTop w:val="0"/>
              <w:marBottom w:val="0"/>
              <w:divBdr>
                <w:top w:val="none" w:sz="0" w:space="0" w:color="auto"/>
                <w:left w:val="none" w:sz="0" w:space="0" w:color="auto"/>
                <w:bottom w:val="none" w:sz="0" w:space="0" w:color="auto"/>
                <w:right w:val="none" w:sz="0" w:space="0" w:color="auto"/>
              </w:divBdr>
              <w:divsChild>
                <w:div w:id="197744341">
                  <w:marLeft w:val="0"/>
                  <w:marRight w:val="0"/>
                  <w:marTop w:val="0"/>
                  <w:marBottom w:val="0"/>
                  <w:divBdr>
                    <w:top w:val="none" w:sz="0" w:space="0" w:color="auto"/>
                    <w:left w:val="none" w:sz="0" w:space="0" w:color="auto"/>
                    <w:bottom w:val="none" w:sz="0" w:space="0" w:color="auto"/>
                    <w:right w:val="none" w:sz="0" w:space="0" w:color="auto"/>
                  </w:divBdr>
                  <w:divsChild>
                    <w:div w:id="1260943503">
                      <w:marLeft w:val="1085"/>
                      <w:marRight w:val="0"/>
                      <w:marTop w:val="0"/>
                      <w:marBottom w:val="0"/>
                      <w:divBdr>
                        <w:top w:val="none" w:sz="0" w:space="0" w:color="auto"/>
                        <w:left w:val="none" w:sz="0" w:space="0" w:color="auto"/>
                        <w:bottom w:val="none" w:sz="0" w:space="0" w:color="auto"/>
                        <w:right w:val="none" w:sz="0" w:space="0" w:color="auto"/>
                      </w:divBdr>
                      <w:divsChild>
                        <w:div w:id="166671762">
                          <w:marLeft w:val="0"/>
                          <w:marRight w:val="0"/>
                          <w:marTop w:val="0"/>
                          <w:marBottom w:val="0"/>
                          <w:divBdr>
                            <w:top w:val="none" w:sz="0" w:space="0" w:color="auto"/>
                            <w:left w:val="none" w:sz="0" w:space="0" w:color="auto"/>
                            <w:bottom w:val="none" w:sz="0" w:space="0" w:color="auto"/>
                            <w:right w:val="none" w:sz="0" w:space="0" w:color="auto"/>
                          </w:divBdr>
                        </w:div>
                      </w:divsChild>
                    </w:div>
                    <w:div w:id="588198449">
                      <w:marLeft w:val="0"/>
                      <w:marRight w:val="0"/>
                      <w:marTop w:val="0"/>
                      <w:marBottom w:val="0"/>
                      <w:divBdr>
                        <w:top w:val="none" w:sz="0" w:space="0" w:color="auto"/>
                        <w:left w:val="none" w:sz="0" w:space="0" w:color="auto"/>
                        <w:bottom w:val="none" w:sz="0" w:space="0" w:color="auto"/>
                        <w:right w:val="none" w:sz="0" w:space="0" w:color="auto"/>
                      </w:divBdr>
                      <w:divsChild>
                        <w:div w:id="1293485968">
                          <w:marLeft w:val="0"/>
                          <w:marRight w:val="0"/>
                          <w:marTop w:val="0"/>
                          <w:marBottom w:val="0"/>
                          <w:divBdr>
                            <w:top w:val="none" w:sz="0" w:space="0" w:color="auto"/>
                            <w:left w:val="none" w:sz="0" w:space="0" w:color="auto"/>
                            <w:bottom w:val="none" w:sz="0" w:space="0" w:color="auto"/>
                            <w:right w:val="none" w:sz="0" w:space="0" w:color="auto"/>
                          </w:divBdr>
                          <w:divsChild>
                            <w:div w:id="620380043">
                              <w:marLeft w:val="0"/>
                              <w:marRight w:val="0"/>
                              <w:marTop w:val="0"/>
                              <w:marBottom w:val="0"/>
                              <w:divBdr>
                                <w:top w:val="none" w:sz="0" w:space="0" w:color="auto"/>
                                <w:left w:val="none" w:sz="0" w:space="0" w:color="auto"/>
                                <w:bottom w:val="none" w:sz="0" w:space="0" w:color="auto"/>
                                <w:right w:val="none" w:sz="0" w:space="0" w:color="auto"/>
                              </w:divBdr>
                              <w:divsChild>
                                <w:div w:id="5472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50542">
          <w:marLeft w:val="0"/>
          <w:marRight w:val="0"/>
          <w:marTop w:val="0"/>
          <w:marBottom w:val="0"/>
          <w:divBdr>
            <w:top w:val="none" w:sz="0" w:space="0" w:color="auto"/>
            <w:left w:val="none" w:sz="0" w:space="0" w:color="auto"/>
            <w:bottom w:val="none" w:sz="0" w:space="0" w:color="auto"/>
            <w:right w:val="none" w:sz="0" w:space="0" w:color="auto"/>
          </w:divBdr>
          <w:divsChild>
            <w:div w:id="1701667248">
              <w:marLeft w:val="0"/>
              <w:marRight w:val="0"/>
              <w:marTop w:val="0"/>
              <w:marBottom w:val="0"/>
              <w:divBdr>
                <w:top w:val="none" w:sz="0" w:space="0" w:color="auto"/>
                <w:left w:val="none" w:sz="0" w:space="0" w:color="auto"/>
                <w:bottom w:val="none" w:sz="0" w:space="0" w:color="auto"/>
                <w:right w:val="none" w:sz="0" w:space="0" w:color="auto"/>
              </w:divBdr>
              <w:divsChild>
                <w:div w:id="1475485043">
                  <w:marLeft w:val="0"/>
                  <w:marRight w:val="0"/>
                  <w:marTop w:val="0"/>
                  <w:marBottom w:val="0"/>
                  <w:divBdr>
                    <w:top w:val="none" w:sz="0" w:space="0" w:color="auto"/>
                    <w:left w:val="none" w:sz="0" w:space="0" w:color="auto"/>
                    <w:bottom w:val="none" w:sz="0" w:space="0" w:color="auto"/>
                    <w:right w:val="none" w:sz="0" w:space="0" w:color="auto"/>
                  </w:divBdr>
                  <w:divsChild>
                    <w:div w:id="92821188">
                      <w:marLeft w:val="0"/>
                      <w:marRight w:val="0"/>
                      <w:marTop w:val="0"/>
                      <w:marBottom w:val="0"/>
                      <w:divBdr>
                        <w:top w:val="none" w:sz="0" w:space="0" w:color="auto"/>
                        <w:left w:val="none" w:sz="0" w:space="0" w:color="auto"/>
                        <w:bottom w:val="none" w:sz="0" w:space="0" w:color="auto"/>
                        <w:right w:val="none" w:sz="0" w:space="0" w:color="auto"/>
                      </w:divBdr>
                      <w:divsChild>
                        <w:div w:id="1562522113">
                          <w:marLeft w:val="0"/>
                          <w:marRight w:val="0"/>
                          <w:marTop w:val="0"/>
                          <w:marBottom w:val="0"/>
                          <w:divBdr>
                            <w:top w:val="none" w:sz="0" w:space="0" w:color="auto"/>
                            <w:left w:val="none" w:sz="0" w:space="0" w:color="auto"/>
                            <w:bottom w:val="none" w:sz="0" w:space="0" w:color="auto"/>
                            <w:right w:val="none" w:sz="0" w:space="0" w:color="auto"/>
                          </w:divBdr>
                        </w:div>
                      </w:divsChild>
                    </w:div>
                    <w:div w:id="969821228">
                      <w:marLeft w:val="1085"/>
                      <w:marRight w:val="0"/>
                      <w:marTop w:val="0"/>
                      <w:marBottom w:val="0"/>
                      <w:divBdr>
                        <w:top w:val="none" w:sz="0" w:space="0" w:color="auto"/>
                        <w:left w:val="none" w:sz="0" w:space="0" w:color="auto"/>
                        <w:bottom w:val="none" w:sz="0" w:space="0" w:color="auto"/>
                        <w:right w:val="none" w:sz="0" w:space="0" w:color="auto"/>
                      </w:divBdr>
                      <w:divsChild>
                        <w:div w:id="1215921642">
                          <w:marLeft w:val="0"/>
                          <w:marRight w:val="0"/>
                          <w:marTop w:val="0"/>
                          <w:marBottom w:val="0"/>
                          <w:divBdr>
                            <w:top w:val="none" w:sz="0" w:space="0" w:color="auto"/>
                            <w:left w:val="none" w:sz="0" w:space="0" w:color="auto"/>
                            <w:bottom w:val="none" w:sz="0" w:space="0" w:color="auto"/>
                            <w:right w:val="none" w:sz="0" w:space="0" w:color="auto"/>
                          </w:divBdr>
                          <w:divsChild>
                            <w:div w:id="869336670">
                              <w:marLeft w:val="0"/>
                              <w:marRight w:val="0"/>
                              <w:marTop w:val="0"/>
                              <w:marBottom w:val="0"/>
                              <w:divBdr>
                                <w:top w:val="none" w:sz="0" w:space="0" w:color="auto"/>
                                <w:left w:val="none" w:sz="0" w:space="0" w:color="auto"/>
                                <w:bottom w:val="none" w:sz="0" w:space="0" w:color="auto"/>
                                <w:right w:val="none" w:sz="0" w:space="0" w:color="auto"/>
                              </w:divBdr>
                              <w:divsChild>
                                <w:div w:id="7387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319288">
          <w:marLeft w:val="0"/>
          <w:marRight w:val="0"/>
          <w:marTop w:val="0"/>
          <w:marBottom w:val="0"/>
          <w:divBdr>
            <w:top w:val="none" w:sz="0" w:space="0" w:color="auto"/>
            <w:left w:val="none" w:sz="0" w:space="0" w:color="auto"/>
            <w:bottom w:val="none" w:sz="0" w:space="0" w:color="auto"/>
            <w:right w:val="none" w:sz="0" w:space="0" w:color="auto"/>
          </w:divBdr>
          <w:divsChild>
            <w:div w:id="661010541">
              <w:marLeft w:val="0"/>
              <w:marRight w:val="0"/>
              <w:marTop w:val="0"/>
              <w:marBottom w:val="0"/>
              <w:divBdr>
                <w:top w:val="none" w:sz="0" w:space="0" w:color="auto"/>
                <w:left w:val="none" w:sz="0" w:space="0" w:color="auto"/>
                <w:bottom w:val="none" w:sz="0" w:space="0" w:color="auto"/>
                <w:right w:val="none" w:sz="0" w:space="0" w:color="auto"/>
              </w:divBdr>
              <w:divsChild>
                <w:div w:id="2136026306">
                  <w:marLeft w:val="0"/>
                  <w:marRight w:val="0"/>
                  <w:marTop w:val="0"/>
                  <w:marBottom w:val="0"/>
                  <w:divBdr>
                    <w:top w:val="none" w:sz="0" w:space="0" w:color="auto"/>
                    <w:left w:val="none" w:sz="0" w:space="0" w:color="auto"/>
                    <w:bottom w:val="none" w:sz="0" w:space="0" w:color="auto"/>
                    <w:right w:val="none" w:sz="0" w:space="0" w:color="auto"/>
                  </w:divBdr>
                  <w:divsChild>
                    <w:div w:id="1690327737">
                      <w:marLeft w:val="0"/>
                      <w:marRight w:val="0"/>
                      <w:marTop w:val="0"/>
                      <w:marBottom w:val="0"/>
                      <w:divBdr>
                        <w:top w:val="none" w:sz="0" w:space="0" w:color="auto"/>
                        <w:left w:val="none" w:sz="0" w:space="0" w:color="auto"/>
                        <w:bottom w:val="none" w:sz="0" w:space="0" w:color="auto"/>
                        <w:right w:val="none" w:sz="0" w:space="0" w:color="auto"/>
                      </w:divBdr>
                      <w:divsChild>
                        <w:div w:id="18603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on2020australia.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uidedogs.com.au/get-support/find-us-in-your-ar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ca.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wd.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7CA475F483740B5B5BF6B7AE31398" ma:contentTypeVersion="13" ma:contentTypeDescription="Create a new document." ma:contentTypeScope="" ma:versionID="7b7abcf0dd7bffdf4584129b3513130e">
  <xsd:schema xmlns:xsd="http://www.w3.org/2001/XMLSchema" xmlns:xs="http://www.w3.org/2001/XMLSchema" xmlns:p="http://schemas.microsoft.com/office/2006/metadata/properties" xmlns:ns3="83dfd166-4525-4f5f-be02-71956ebb136b" xmlns:ns4="cc9940a5-6776-4e87-a39f-d3ddd13ba383" targetNamespace="http://schemas.microsoft.com/office/2006/metadata/properties" ma:root="true" ma:fieldsID="3f52956677ea6ebdf28350e4e4b22733" ns3:_="" ns4:_="">
    <xsd:import namespace="83dfd166-4525-4f5f-be02-71956ebb136b"/>
    <xsd:import namespace="cc9940a5-6776-4e87-a39f-d3ddd13ba3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d166-4525-4f5f-be02-71956ebb13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940a5-6776-4e87-a39f-d3ddd13ba3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E93C8-404E-43D0-8A91-A8748CA274D3}">
  <ds:schemaRefs>
    <ds:schemaRef ds:uri="http://purl.org/dc/elements/1.1/"/>
    <ds:schemaRef ds:uri="http://schemas.microsoft.com/office/2006/metadata/properties"/>
    <ds:schemaRef ds:uri="cc9940a5-6776-4e87-a39f-d3ddd13ba3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dfd166-4525-4f5f-be02-71956ebb136b"/>
    <ds:schemaRef ds:uri="http://www.w3.org/XML/1998/namespace"/>
    <ds:schemaRef ds:uri="http://purl.org/dc/dcmitype/"/>
  </ds:schemaRefs>
</ds:datastoreItem>
</file>

<file path=customXml/itemProps2.xml><?xml version="1.0" encoding="utf-8"?>
<ds:datastoreItem xmlns:ds="http://schemas.openxmlformats.org/officeDocument/2006/customXml" ds:itemID="{CB68BF44-A160-4E6B-8BE4-190681FEE312}">
  <ds:schemaRefs>
    <ds:schemaRef ds:uri="http://schemas.microsoft.com/sharepoint/v3/contenttype/forms"/>
  </ds:schemaRefs>
</ds:datastoreItem>
</file>

<file path=customXml/itemProps3.xml><?xml version="1.0" encoding="utf-8"?>
<ds:datastoreItem xmlns:ds="http://schemas.openxmlformats.org/officeDocument/2006/customXml" ds:itemID="{7F784B86-6806-43F2-B60A-5F7F4A65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d166-4525-4f5f-be02-71956ebb136b"/>
    <ds:schemaRef ds:uri="cc9940a5-6776-4e87-a39f-d3ddd13ba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Belluomo</dc:creator>
  <cp:keywords/>
  <dc:description/>
  <cp:lastModifiedBy>Chiara Belluomo</cp:lastModifiedBy>
  <cp:revision>5</cp:revision>
  <dcterms:created xsi:type="dcterms:W3CDTF">2021-03-26T01:34:00Z</dcterms:created>
  <dcterms:modified xsi:type="dcterms:W3CDTF">2021-03-26T05:21:00Z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0x0101000707CA475F483740B5B5BF6B7AE31398</vt:lpwstr>
  </property>
</Properties>
</file>